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975" w:rsidRDefault="005D3975">
      <w:pPr>
        <w:pBdr>
          <w:top w:val="nil"/>
          <w:left w:val="nil"/>
          <w:bottom w:val="nil"/>
          <w:right w:val="nil"/>
          <w:between w:val="nil"/>
        </w:pBdr>
        <w:tabs>
          <w:tab w:val="left" w:pos="2760"/>
          <w:tab w:val="center" w:pos="4819"/>
        </w:tabs>
        <w:rPr>
          <w:color w:val="000000"/>
        </w:rPr>
      </w:pPr>
    </w:p>
    <w:p w:rsidR="005D3975" w:rsidRDefault="006E7906">
      <w:pPr>
        <w:pBdr>
          <w:top w:val="nil"/>
          <w:left w:val="nil"/>
          <w:bottom w:val="nil"/>
          <w:right w:val="nil"/>
          <w:between w:val="nil"/>
        </w:pBdr>
        <w:tabs>
          <w:tab w:val="left" w:pos="2760"/>
          <w:tab w:val="center" w:pos="4819"/>
        </w:tabs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6120765" cy="98996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989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3975" w:rsidRDefault="005D3975">
      <w:pPr>
        <w:pBdr>
          <w:top w:val="nil"/>
          <w:left w:val="nil"/>
          <w:bottom w:val="nil"/>
          <w:right w:val="nil"/>
          <w:between w:val="nil"/>
        </w:pBdr>
        <w:tabs>
          <w:tab w:val="left" w:pos="2760"/>
          <w:tab w:val="center" w:pos="4819"/>
        </w:tabs>
        <w:rPr>
          <w:color w:val="000000"/>
        </w:rPr>
      </w:pPr>
    </w:p>
    <w:p w:rsidR="005D3975" w:rsidRDefault="005D3975">
      <w:pPr>
        <w:pBdr>
          <w:top w:val="nil"/>
          <w:left w:val="nil"/>
          <w:bottom w:val="nil"/>
          <w:right w:val="nil"/>
          <w:between w:val="nil"/>
        </w:pBdr>
        <w:tabs>
          <w:tab w:val="left" w:pos="2760"/>
          <w:tab w:val="center" w:pos="4819"/>
        </w:tabs>
        <w:rPr>
          <w:color w:val="000000"/>
        </w:rPr>
      </w:pPr>
    </w:p>
    <w:p w:rsidR="005D3975" w:rsidRDefault="006E7906" w:rsidP="00562185">
      <w:pPr>
        <w:pBdr>
          <w:top w:val="nil"/>
          <w:left w:val="nil"/>
          <w:bottom w:val="nil"/>
          <w:right w:val="nil"/>
          <w:between w:val="nil"/>
        </w:pBdr>
        <w:tabs>
          <w:tab w:val="left" w:pos="2760"/>
          <w:tab w:val="center" w:pos="4819"/>
        </w:tabs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2899410</wp:posOffset>
            </wp:positionH>
            <wp:positionV relativeFrom="paragraph">
              <wp:posOffset>0</wp:posOffset>
            </wp:positionV>
            <wp:extent cx="313055" cy="34163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41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62185" w:rsidRDefault="00562185" w:rsidP="00562185">
      <w:pPr>
        <w:pBdr>
          <w:top w:val="nil"/>
          <w:left w:val="nil"/>
          <w:bottom w:val="nil"/>
          <w:right w:val="nil"/>
          <w:between w:val="nil"/>
        </w:pBdr>
        <w:tabs>
          <w:tab w:val="left" w:pos="2760"/>
          <w:tab w:val="center" w:pos="4819"/>
        </w:tabs>
        <w:rPr>
          <w:color w:val="000000"/>
        </w:rPr>
      </w:pPr>
    </w:p>
    <w:p w:rsidR="00562185" w:rsidRPr="00562185" w:rsidRDefault="00562185" w:rsidP="00562185">
      <w:pPr>
        <w:pBdr>
          <w:top w:val="nil"/>
          <w:left w:val="nil"/>
          <w:bottom w:val="nil"/>
          <w:right w:val="nil"/>
          <w:between w:val="nil"/>
        </w:pBdr>
        <w:tabs>
          <w:tab w:val="left" w:pos="2760"/>
          <w:tab w:val="center" w:pos="4819"/>
        </w:tabs>
        <w:rPr>
          <w:color w:val="000000"/>
        </w:rPr>
      </w:pPr>
    </w:p>
    <w:p w:rsidR="005D3975" w:rsidRDefault="006E790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64" w:lineRule="auto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Ministero dell’Istruzione</w:t>
      </w:r>
    </w:p>
    <w:p w:rsidR="005D3975" w:rsidRDefault="006E790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ISTITUTO COMPRENSIVO “GIOVANNI BERTACCHI”</w:t>
      </w:r>
    </w:p>
    <w:p w:rsidR="005D3975" w:rsidRDefault="006E790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Scuola Infanzia Primaria e Secondaria di I grado</w:t>
      </w:r>
    </w:p>
    <w:p w:rsidR="005D3975" w:rsidRDefault="006E790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23022 CHIAVENNA (SO) Piazza Don P. </w:t>
      </w:r>
      <w:proofErr w:type="spellStart"/>
      <w:proofErr w:type="gramStart"/>
      <w:r>
        <w:rPr>
          <w:rFonts w:ascii="Verdana" w:eastAsia="Verdana" w:hAnsi="Verdana" w:cs="Verdana"/>
          <w:color w:val="000000"/>
        </w:rPr>
        <w:t>Bormetti</w:t>
      </w:r>
      <w:proofErr w:type="spellEnd"/>
      <w:r>
        <w:rPr>
          <w:rFonts w:ascii="Verdana" w:eastAsia="Verdana" w:hAnsi="Verdana" w:cs="Verdana"/>
          <w:color w:val="000000"/>
        </w:rPr>
        <w:t>,  3</w:t>
      </w:r>
      <w:proofErr w:type="gramEnd"/>
      <w:r>
        <w:rPr>
          <w:rFonts w:ascii="Verdana" w:eastAsia="Verdana" w:hAnsi="Verdana" w:cs="Verdana"/>
          <w:color w:val="000000"/>
        </w:rPr>
        <w:t xml:space="preserve"> – C.F. 81002090140</w:t>
      </w:r>
    </w:p>
    <w:p w:rsidR="005D3975" w:rsidRDefault="006E790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Verdana" w:eastAsia="Verdana" w:hAnsi="Verdana" w:cs="Verdana"/>
          <w:color w:val="000000"/>
        </w:rPr>
      </w:pPr>
      <w:proofErr w:type="spellStart"/>
      <w:r>
        <w:rPr>
          <w:rFonts w:ascii="Verdana" w:eastAsia="Verdana" w:hAnsi="Verdana" w:cs="Verdana"/>
          <w:color w:val="000000"/>
        </w:rPr>
        <w:t>Tel</w:t>
      </w:r>
      <w:proofErr w:type="spellEnd"/>
      <w:r>
        <w:rPr>
          <w:rFonts w:ascii="Verdana" w:eastAsia="Verdana" w:hAnsi="Verdana" w:cs="Verdana"/>
          <w:color w:val="000000"/>
        </w:rPr>
        <w:t xml:space="preserve"> e fax 0343/32353  e-mail </w:t>
      </w:r>
      <w:hyperlink r:id="rId9">
        <w:r>
          <w:rPr>
            <w:rFonts w:ascii="Verdana" w:eastAsia="Verdana" w:hAnsi="Verdana" w:cs="Verdana"/>
            <w:color w:val="0000FF"/>
            <w:u w:val="single"/>
          </w:rPr>
          <w:t>soic80500d@istruzione.it</w:t>
        </w:r>
      </w:hyperlink>
      <w:r>
        <w:rPr>
          <w:rFonts w:ascii="Verdana" w:eastAsia="Verdana" w:hAnsi="Verdana" w:cs="Verdana"/>
          <w:color w:val="000000"/>
        </w:rPr>
        <w:t xml:space="preserve"> - </w:t>
      </w:r>
      <w:hyperlink r:id="rId10">
        <w:r>
          <w:rPr>
            <w:rFonts w:ascii="Verdana" w:eastAsia="Verdana" w:hAnsi="Verdana" w:cs="Verdana"/>
            <w:color w:val="0000FF"/>
            <w:u w:val="single"/>
          </w:rPr>
          <w:t>soic80500d@pec.istruzione.it</w:t>
        </w:r>
      </w:hyperlink>
    </w:p>
    <w:p w:rsidR="005D3975" w:rsidRDefault="005D397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</w:p>
    <w:p w:rsidR="006F5A20" w:rsidRDefault="006F5A2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:rsidR="005D3975" w:rsidRPr="0012117B" w:rsidRDefault="006E7906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proofErr w:type="spellStart"/>
      <w:r w:rsidRPr="0012117B">
        <w:rPr>
          <w:rFonts w:ascii="Verdana" w:eastAsia="Verdana" w:hAnsi="Verdana" w:cs="Verdana"/>
          <w:color w:val="000000"/>
        </w:rPr>
        <w:t>Prot</w:t>
      </w:r>
      <w:proofErr w:type="spellEnd"/>
      <w:r w:rsidRPr="0012117B">
        <w:rPr>
          <w:rFonts w:ascii="Verdana" w:eastAsia="Verdana" w:hAnsi="Verdana" w:cs="Verdana"/>
          <w:color w:val="000000"/>
        </w:rPr>
        <w:t>.</w:t>
      </w:r>
      <w:r w:rsidR="00562185" w:rsidRPr="0012117B">
        <w:rPr>
          <w:rFonts w:ascii="Verdana" w:eastAsia="Verdana" w:hAnsi="Verdana" w:cs="Verdana"/>
          <w:color w:val="000000"/>
        </w:rPr>
        <w:t xml:space="preserve"> n.   </w:t>
      </w:r>
      <w:r w:rsidR="0004361A">
        <w:rPr>
          <w:rFonts w:ascii="Verdana" w:eastAsia="Verdana" w:hAnsi="Verdana" w:cs="Verdana"/>
          <w:color w:val="000000"/>
        </w:rPr>
        <w:t>/IV.</w:t>
      </w:r>
      <w:r w:rsidR="00562185" w:rsidRPr="0012117B">
        <w:rPr>
          <w:rFonts w:ascii="Verdana" w:eastAsia="Verdana" w:hAnsi="Verdana" w:cs="Verdana"/>
          <w:color w:val="000000"/>
        </w:rPr>
        <w:t xml:space="preserve">                       </w:t>
      </w:r>
      <w:r w:rsidR="0004361A">
        <w:rPr>
          <w:rFonts w:ascii="Verdana" w:eastAsia="Verdana" w:hAnsi="Verdana" w:cs="Verdana"/>
          <w:color w:val="000000"/>
        </w:rPr>
        <w:t xml:space="preserve">                          </w:t>
      </w:r>
      <w:bookmarkStart w:id="0" w:name="_GoBack"/>
      <w:bookmarkEnd w:id="0"/>
      <w:r w:rsidR="00562185" w:rsidRPr="0012117B">
        <w:rPr>
          <w:rFonts w:ascii="Verdana" w:eastAsia="Verdana" w:hAnsi="Verdana" w:cs="Verdana"/>
          <w:color w:val="000000"/>
        </w:rPr>
        <w:t>Chiavenna, maggio 2020</w:t>
      </w:r>
      <w:r w:rsidRPr="0012117B">
        <w:rPr>
          <w:rFonts w:ascii="Verdana" w:eastAsia="Verdana" w:hAnsi="Verdana" w:cs="Verdana"/>
          <w:color w:val="000000"/>
        </w:rPr>
        <w:tab/>
      </w:r>
      <w:r w:rsidRPr="0012117B">
        <w:rPr>
          <w:rFonts w:ascii="Verdana" w:eastAsia="Verdana" w:hAnsi="Verdana" w:cs="Verdana"/>
          <w:color w:val="000000"/>
        </w:rPr>
        <w:tab/>
      </w:r>
      <w:r w:rsidRPr="0012117B">
        <w:rPr>
          <w:rFonts w:ascii="Verdana" w:eastAsia="Verdana" w:hAnsi="Verdana" w:cs="Verdana"/>
          <w:color w:val="000000"/>
        </w:rPr>
        <w:tab/>
      </w:r>
      <w:r w:rsidRPr="0012117B">
        <w:rPr>
          <w:rFonts w:ascii="Verdana" w:eastAsia="Verdana" w:hAnsi="Verdana" w:cs="Verdana"/>
          <w:color w:val="000000"/>
        </w:rPr>
        <w:tab/>
        <w:t xml:space="preserve">                                                      </w:t>
      </w:r>
    </w:p>
    <w:p w:rsidR="005D3975" w:rsidRPr="0012117B" w:rsidRDefault="005D397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:rsidR="00C56418" w:rsidRPr="0012117B" w:rsidRDefault="00C56418" w:rsidP="00C5641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</w:rPr>
      </w:pPr>
      <w:r w:rsidRPr="0012117B">
        <w:rPr>
          <w:rFonts w:ascii="Verdana" w:eastAsia="Verdana" w:hAnsi="Verdana" w:cs="Verdana"/>
          <w:color w:val="000000"/>
        </w:rPr>
        <w:t xml:space="preserve">Ai genitori degli alunni </w:t>
      </w:r>
    </w:p>
    <w:p w:rsidR="005D3975" w:rsidRPr="0012117B" w:rsidRDefault="00C56418" w:rsidP="00C5641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</w:rPr>
      </w:pPr>
      <w:r w:rsidRPr="0012117B">
        <w:rPr>
          <w:rFonts w:ascii="Verdana" w:eastAsia="Verdana" w:hAnsi="Verdana" w:cs="Verdana"/>
          <w:color w:val="000000"/>
        </w:rPr>
        <w:t>di classe 3^ sc. sec. I° grado</w:t>
      </w:r>
    </w:p>
    <w:p w:rsidR="00C56418" w:rsidRPr="0012117B" w:rsidRDefault="00C56418" w:rsidP="00C5641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</w:rPr>
      </w:pPr>
    </w:p>
    <w:p w:rsidR="00C56418" w:rsidRPr="0012117B" w:rsidRDefault="00C56418" w:rsidP="00C5641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</w:rPr>
      </w:pPr>
      <w:r w:rsidRPr="0012117B">
        <w:rPr>
          <w:rFonts w:ascii="Verdana" w:eastAsia="Verdana" w:hAnsi="Verdana" w:cs="Verdana"/>
          <w:color w:val="000000"/>
        </w:rPr>
        <w:t>Ai docenti interessati</w:t>
      </w:r>
    </w:p>
    <w:p w:rsidR="0012117B" w:rsidRPr="0012117B" w:rsidRDefault="0012117B" w:rsidP="00C5641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</w:rPr>
      </w:pPr>
    </w:p>
    <w:p w:rsidR="0012117B" w:rsidRPr="0012117B" w:rsidRDefault="0012117B" w:rsidP="0012117B">
      <w:pPr>
        <w:tabs>
          <w:tab w:val="left" w:pos="1134"/>
        </w:tabs>
        <w:jc w:val="right"/>
        <w:rPr>
          <w:rStyle w:val="Collegamentoipertestuale"/>
          <w:rFonts w:ascii="Verdana" w:hAnsi="Verdana"/>
        </w:rPr>
      </w:pPr>
      <w:r w:rsidRPr="0012117B">
        <w:rPr>
          <w:rFonts w:ascii="Verdana" w:hAnsi="Verdana"/>
        </w:rPr>
        <w:t xml:space="preserve"> </w:t>
      </w:r>
      <w:r w:rsidRPr="0012117B">
        <w:rPr>
          <w:rFonts w:ascii="Verdana" w:hAnsi="Verdana"/>
        </w:rPr>
        <w:t xml:space="preserve">Sito </w:t>
      </w:r>
      <w:hyperlink r:id="rId11" w:history="1">
        <w:r w:rsidRPr="0012117B">
          <w:rPr>
            <w:rStyle w:val="Collegamentoipertestuale"/>
            <w:rFonts w:ascii="Verdana" w:hAnsi="Verdana"/>
          </w:rPr>
          <w:t>www.icbertacchi.edu.it</w:t>
        </w:r>
      </w:hyperlink>
    </w:p>
    <w:p w:rsidR="00C56418" w:rsidRDefault="00C56418" w:rsidP="00C5641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  <w:sz w:val="18"/>
          <w:szCs w:val="18"/>
        </w:rPr>
      </w:pPr>
    </w:p>
    <w:p w:rsidR="00BD663B" w:rsidRDefault="00BD663B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:rsidR="00BD663B" w:rsidRDefault="00BD663B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8"/>
          <w:szCs w:val="18"/>
        </w:rPr>
      </w:pPr>
    </w:p>
    <w:p w:rsidR="00BD663B" w:rsidRPr="00AE09B6" w:rsidRDefault="00BD663B" w:rsidP="00BD66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bCs/>
          <w:color w:val="000000"/>
          <w:sz w:val="18"/>
          <w:szCs w:val="18"/>
        </w:rPr>
      </w:pPr>
      <w:r w:rsidRPr="00AE09B6">
        <w:rPr>
          <w:rFonts w:ascii="Verdana" w:eastAsia="Verdana" w:hAnsi="Verdana" w:cs="Verdana"/>
          <w:b/>
          <w:bCs/>
          <w:color w:val="000000"/>
          <w:sz w:val="18"/>
          <w:szCs w:val="18"/>
        </w:rPr>
        <w:t>VADEMECUM ESAMI DI STATO PRIMO CICLO</w:t>
      </w:r>
    </w:p>
    <w:p w:rsidR="00BD663B" w:rsidRDefault="00BD663B" w:rsidP="00BD663B">
      <w:pPr>
        <w:spacing w:after="192"/>
        <w:textAlignment w:val="baseline"/>
        <w:rPr>
          <w:rFonts w:ascii="inherit" w:hAnsi="inherit"/>
          <w:color w:val="474747"/>
          <w:sz w:val="24"/>
          <w:szCs w:val="24"/>
        </w:rPr>
      </w:pPr>
    </w:p>
    <w:p w:rsidR="00BD663B" w:rsidRPr="00BD663B" w:rsidRDefault="00BD663B" w:rsidP="00BD663B">
      <w:pPr>
        <w:spacing w:after="192"/>
        <w:textAlignment w:val="baseline"/>
        <w:rPr>
          <w:rFonts w:ascii="inherit" w:hAnsi="inherit"/>
          <w:color w:val="474747"/>
          <w:sz w:val="24"/>
          <w:szCs w:val="24"/>
        </w:rPr>
      </w:pPr>
      <w:r>
        <w:rPr>
          <w:rFonts w:ascii="inherit" w:hAnsi="inherit"/>
          <w:color w:val="474747"/>
          <w:sz w:val="24"/>
          <w:szCs w:val="24"/>
        </w:rPr>
        <w:t>I</w:t>
      </w:r>
      <w:r w:rsidRPr="00BD663B">
        <w:rPr>
          <w:rFonts w:ascii="inherit" w:hAnsi="inherit"/>
          <w:color w:val="474747"/>
          <w:sz w:val="24"/>
          <w:szCs w:val="24"/>
        </w:rPr>
        <w:t>n osservanza dell’Ordinanza ministeriale 9 del 16 maggio 2020.</w:t>
      </w:r>
    </w:p>
    <w:p w:rsidR="00BD663B" w:rsidRPr="00BD663B" w:rsidRDefault="00BD663B" w:rsidP="00AE09B6">
      <w:pPr>
        <w:numPr>
          <w:ilvl w:val="0"/>
          <w:numId w:val="2"/>
        </w:numPr>
        <w:ind w:left="525"/>
        <w:jc w:val="both"/>
        <w:textAlignment w:val="baseline"/>
        <w:rPr>
          <w:rFonts w:ascii="inherit" w:hAnsi="inherit"/>
          <w:color w:val="474747"/>
          <w:sz w:val="24"/>
          <w:szCs w:val="24"/>
        </w:rPr>
      </w:pPr>
      <w:r w:rsidRPr="00BD663B">
        <w:rPr>
          <w:rFonts w:ascii="inherit" w:hAnsi="inherit"/>
          <w:color w:val="474747"/>
          <w:sz w:val="24"/>
          <w:szCs w:val="24"/>
        </w:rPr>
        <w:t>l’esame di Stato conclusivo del primo ciclo di istruzione coincide con la valutazione finale da parte del consiglio di classe.</w:t>
      </w:r>
    </w:p>
    <w:p w:rsidR="00BD663B" w:rsidRPr="00BD663B" w:rsidRDefault="00BD663B" w:rsidP="00AE09B6">
      <w:pPr>
        <w:numPr>
          <w:ilvl w:val="0"/>
          <w:numId w:val="2"/>
        </w:numPr>
        <w:ind w:left="525"/>
        <w:jc w:val="both"/>
        <w:textAlignment w:val="baseline"/>
        <w:rPr>
          <w:rFonts w:ascii="inherit" w:hAnsi="inherit"/>
          <w:color w:val="474747"/>
          <w:sz w:val="24"/>
          <w:szCs w:val="24"/>
        </w:rPr>
      </w:pPr>
      <w:r w:rsidRPr="00BD663B">
        <w:rPr>
          <w:rFonts w:ascii="inherit" w:hAnsi="inherit"/>
          <w:color w:val="474747"/>
          <w:sz w:val="24"/>
          <w:szCs w:val="24"/>
        </w:rPr>
        <w:t>In sede di valutazione finale, il consiglio di classe tiene conto di un elaborato prodotto da ciascun alunno.</w:t>
      </w:r>
    </w:p>
    <w:p w:rsidR="00BD663B" w:rsidRPr="00BD663B" w:rsidRDefault="00BD663B" w:rsidP="00AE09B6">
      <w:pPr>
        <w:numPr>
          <w:ilvl w:val="0"/>
          <w:numId w:val="2"/>
        </w:numPr>
        <w:ind w:left="525"/>
        <w:jc w:val="both"/>
        <w:textAlignment w:val="baseline"/>
        <w:rPr>
          <w:rFonts w:ascii="inherit" w:hAnsi="inherit"/>
          <w:color w:val="474747"/>
          <w:sz w:val="24"/>
          <w:szCs w:val="24"/>
        </w:rPr>
      </w:pPr>
      <w:r w:rsidRPr="00BD663B">
        <w:rPr>
          <w:rFonts w:ascii="inherit" w:hAnsi="inherit"/>
          <w:color w:val="474747"/>
          <w:sz w:val="24"/>
          <w:szCs w:val="24"/>
        </w:rPr>
        <w:t>Gli alunni trasmettono al consiglio di classe, in modalità telematica o in altra idonea modalità concordata, un elaborato inerente a una tematica condivisa dall’alunno stesso con i docenti della classe</w:t>
      </w:r>
      <w:r>
        <w:rPr>
          <w:rFonts w:ascii="inherit" w:hAnsi="inherit"/>
          <w:color w:val="474747"/>
          <w:sz w:val="24"/>
          <w:szCs w:val="24"/>
        </w:rPr>
        <w:t xml:space="preserve">. </w:t>
      </w:r>
      <w:r w:rsidRPr="00BD663B">
        <w:rPr>
          <w:rFonts w:ascii="inherit" w:hAnsi="inherit"/>
          <w:color w:val="474747"/>
          <w:sz w:val="24"/>
          <w:szCs w:val="24"/>
        </w:rPr>
        <w:t>Per gli alunni con disabilità o con DSA l’</w:t>
      </w:r>
      <w:r>
        <w:rPr>
          <w:rFonts w:ascii="inherit" w:hAnsi="inherit"/>
          <w:color w:val="474747"/>
          <w:sz w:val="24"/>
          <w:szCs w:val="24"/>
        </w:rPr>
        <w:t xml:space="preserve">argomento </w:t>
      </w:r>
      <w:r w:rsidRPr="00BD663B">
        <w:rPr>
          <w:rFonts w:ascii="inherit" w:hAnsi="inherit"/>
          <w:color w:val="474747"/>
          <w:sz w:val="24"/>
          <w:szCs w:val="24"/>
        </w:rPr>
        <w:t xml:space="preserve">dell’elaborato e la valutazione finale sono </w:t>
      </w:r>
      <w:r>
        <w:rPr>
          <w:rFonts w:ascii="inherit" w:hAnsi="inherit"/>
          <w:color w:val="474747"/>
          <w:sz w:val="24"/>
          <w:szCs w:val="24"/>
        </w:rPr>
        <w:t>stabiliti</w:t>
      </w:r>
      <w:r w:rsidRPr="00BD663B">
        <w:rPr>
          <w:rFonts w:ascii="inherit" w:hAnsi="inherit"/>
          <w:color w:val="474747"/>
          <w:sz w:val="24"/>
          <w:szCs w:val="24"/>
        </w:rPr>
        <w:t xml:space="preserve"> sulla base, rispettivamente, del PEI e del PDP.</w:t>
      </w:r>
    </w:p>
    <w:p w:rsidR="00BD663B" w:rsidRPr="00BD663B" w:rsidRDefault="00BD663B" w:rsidP="00AE09B6">
      <w:pPr>
        <w:numPr>
          <w:ilvl w:val="0"/>
          <w:numId w:val="2"/>
        </w:numPr>
        <w:ind w:left="525"/>
        <w:jc w:val="both"/>
        <w:textAlignment w:val="baseline"/>
        <w:rPr>
          <w:rFonts w:ascii="inherit" w:hAnsi="inherit"/>
          <w:color w:val="474747"/>
          <w:sz w:val="24"/>
          <w:szCs w:val="24"/>
        </w:rPr>
      </w:pPr>
      <w:r w:rsidRPr="00BD663B">
        <w:rPr>
          <w:rFonts w:ascii="inherit" w:hAnsi="inherit"/>
          <w:color w:val="474747"/>
          <w:sz w:val="24"/>
          <w:szCs w:val="24"/>
        </w:rPr>
        <w:t xml:space="preserve">L’elaborato consiste in un prodotto originale, coerente con la tematica </w:t>
      </w:r>
      <w:r>
        <w:rPr>
          <w:rFonts w:ascii="inherit" w:hAnsi="inherit"/>
          <w:color w:val="474747"/>
          <w:sz w:val="24"/>
          <w:szCs w:val="24"/>
        </w:rPr>
        <w:t>scelta</w:t>
      </w:r>
      <w:r w:rsidRPr="00BD663B">
        <w:rPr>
          <w:rFonts w:ascii="inherit" w:hAnsi="inherit"/>
          <w:color w:val="474747"/>
          <w:sz w:val="24"/>
          <w:szCs w:val="24"/>
        </w:rPr>
        <w:t xml:space="preserve"> e potrà essere realizzato sotto forma di testo scritto, presentazione anche multimediale, mappa o insieme di mappe, filmato, produzione artistica o tecnico-pratica o strumentale per gli alunni frequentanti i percorsi a indirizzo musicale. – il consiglio di classe predispone un momento di presentazione orale dell’elaborato, in modalità telematica, da parte di ciascun alunno davanti ai docenti del consiglio stesso.</w:t>
      </w:r>
    </w:p>
    <w:p w:rsidR="00BD663B" w:rsidRPr="00BD663B" w:rsidRDefault="00BD663B" w:rsidP="00AE09B6">
      <w:pPr>
        <w:numPr>
          <w:ilvl w:val="0"/>
          <w:numId w:val="2"/>
        </w:numPr>
        <w:ind w:left="525"/>
        <w:jc w:val="both"/>
        <w:textAlignment w:val="baseline"/>
        <w:rPr>
          <w:rFonts w:ascii="inherit" w:hAnsi="inherit"/>
          <w:color w:val="474747"/>
          <w:sz w:val="24"/>
          <w:szCs w:val="24"/>
        </w:rPr>
      </w:pPr>
      <w:r w:rsidRPr="00BD663B">
        <w:rPr>
          <w:rFonts w:ascii="inherit" w:hAnsi="inherit"/>
          <w:color w:val="474747"/>
          <w:sz w:val="24"/>
          <w:szCs w:val="24"/>
        </w:rPr>
        <w:t>La presentazione orale si svolge entro la data dello scrutinio finale, e comunque non oltre il 30 di giugno, secondo quanto previsto da un calendario appositamente stabilito.</w:t>
      </w:r>
    </w:p>
    <w:p w:rsidR="00BD663B" w:rsidRDefault="00BD663B" w:rsidP="00AE09B6">
      <w:pPr>
        <w:numPr>
          <w:ilvl w:val="0"/>
          <w:numId w:val="2"/>
        </w:numPr>
        <w:ind w:left="525"/>
        <w:jc w:val="both"/>
        <w:textAlignment w:val="baseline"/>
        <w:rPr>
          <w:rFonts w:ascii="inherit" w:hAnsi="inherit"/>
          <w:color w:val="474747"/>
          <w:sz w:val="24"/>
          <w:szCs w:val="24"/>
        </w:rPr>
      </w:pPr>
      <w:r w:rsidRPr="00BD663B">
        <w:rPr>
          <w:rFonts w:ascii="inherit" w:hAnsi="inherit"/>
          <w:color w:val="474747"/>
          <w:sz w:val="24"/>
          <w:szCs w:val="24"/>
        </w:rPr>
        <w:t>L’elaborato di ciascun alunno è valutato dal consiglio di classe, anche in riferimento alla presentazione, sulla base di una griglia di valutazione appositamente predisposta dal collegio dei docenti</w:t>
      </w:r>
      <w:r w:rsidR="00672603">
        <w:rPr>
          <w:rFonts w:ascii="inherit" w:hAnsi="inherit"/>
          <w:color w:val="474747"/>
          <w:sz w:val="24"/>
          <w:szCs w:val="24"/>
        </w:rPr>
        <w:t xml:space="preserve">. </w:t>
      </w:r>
      <w:r w:rsidRPr="00BD663B">
        <w:rPr>
          <w:rFonts w:ascii="inherit" w:hAnsi="inherit"/>
          <w:color w:val="474747"/>
          <w:sz w:val="24"/>
          <w:szCs w:val="24"/>
        </w:rPr>
        <w:t>In sede di scrutinio finale, il consiglio di classe procede alla valutazione dell’anno scolastico 2019/2020 degli alunni delle classi terze sulla base dell’attività didattica effettivamente svolta, in presenza e a distanza. Le valutazioni conseguite nelle singole discipline sono riportate nel verbale di scrutinio e nel documento di valutazione relativo all’anno scolastico 2019/2020.</w:t>
      </w:r>
    </w:p>
    <w:p w:rsidR="00C81FFD" w:rsidRDefault="00C81FFD" w:rsidP="00AE09B6">
      <w:pPr>
        <w:jc w:val="both"/>
        <w:textAlignment w:val="baseline"/>
        <w:rPr>
          <w:rFonts w:ascii="inherit" w:hAnsi="inherit"/>
          <w:color w:val="474747"/>
          <w:sz w:val="24"/>
          <w:szCs w:val="24"/>
        </w:rPr>
      </w:pPr>
    </w:p>
    <w:p w:rsidR="00155C37" w:rsidRDefault="00155C37" w:rsidP="00AE09B6">
      <w:pPr>
        <w:jc w:val="both"/>
        <w:textAlignment w:val="baseline"/>
        <w:rPr>
          <w:rFonts w:ascii="inherit" w:hAnsi="inherit"/>
          <w:b/>
          <w:bCs/>
          <w:color w:val="474747"/>
          <w:sz w:val="24"/>
          <w:szCs w:val="24"/>
        </w:rPr>
      </w:pPr>
    </w:p>
    <w:p w:rsidR="00155C37" w:rsidRDefault="00155C37" w:rsidP="00AE09B6">
      <w:pPr>
        <w:jc w:val="both"/>
        <w:textAlignment w:val="baseline"/>
        <w:rPr>
          <w:rFonts w:ascii="inherit" w:hAnsi="inherit"/>
          <w:b/>
          <w:bCs/>
          <w:color w:val="474747"/>
          <w:sz w:val="24"/>
          <w:szCs w:val="24"/>
        </w:rPr>
      </w:pPr>
    </w:p>
    <w:p w:rsidR="00155C37" w:rsidRDefault="00155C37" w:rsidP="00AE09B6">
      <w:pPr>
        <w:jc w:val="both"/>
        <w:textAlignment w:val="baseline"/>
        <w:rPr>
          <w:rFonts w:ascii="inherit" w:hAnsi="inherit"/>
          <w:b/>
          <w:bCs/>
          <w:color w:val="474747"/>
          <w:sz w:val="24"/>
          <w:szCs w:val="24"/>
        </w:rPr>
      </w:pPr>
    </w:p>
    <w:p w:rsidR="002A233F" w:rsidRPr="00155C37" w:rsidRDefault="002A233F" w:rsidP="00155C37">
      <w:pPr>
        <w:spacing w:after="240"/>
        <w:jc w:val="both"/>
        <w:textAlignment w:val="baseline"/>
        <w:rPr>
          <w:rFonts w:ascii="inherit" w:hAnsi="inherit"/>
          <w:b/>
          <w:bCs/>
          <w:color w:val="474747"/>
          <w:sz w:val="24"/>
          <w:szCs w:val="24"/>
        </w:rPr>
      </w:pPr>
      <w:r w:rsidRPr="002A233F">
        <w:rPr>
          <w:rFonts w:ascii="inherit" w:hAnsi="inherit"/>
          <w:b/>
          <w:bCs/>
          <w:color w:val="474747"/>
          <w:sz w:val="24"/>
          <w:szCs w:val="24"/>
        </w:rPr>
        <w:t>Disposizioni per gli alunni</w:t>
      </w:r>
    </w:p>
    <w:p w:rsidR="00C81FFD" w:rsidRPr="006002F8" w:rsidRDefault="002A233F" w:rsidP="00AE09B6">
      <w:pPr>
        <w:spacing w:after="192"/>
        <w:jc w:val="both"/>
        <w:textAlignment w:val="baseline"/>
        <w:rPr>
          <w:rFonts w:ascii="inherit" w:hAnsi="inherit"/>
          <w:color w:val="474747"/>
          <w:sz w:val="24"/>
          <w:szCs w:val="24"/>
        </w:rPr>
      </w:pPr>
      <w:r>
        <w:rPr>
          <w:rFonts w:ascii="inherit" w:hAnsi="inherit"/>
          <w:color w:val="474747"/>
          <w:sz w:val="24"/>
          <w:szCs w:val="24"/>
        </w:rPr>
        <w:t>1</w:t>
      </w:r>
      <w:r w:rsidR="00BD663B" w:rsidRPr="00BD663B">
        <w:rPr>
          <w:rFonts w:ascii="inherit" w:hAnsi="inherit"/>
          <w:color w:val="474747"/>
          <w:sz w:val="24"/>
          <w:szCs w:val="24"/>
        </w:rPr>
        <w:t>)</w:t>
      </w:r>
      <w:r>
        <w:rPr>
          <w:rFonts w:ascii="inherit" w:hAnsi="inherit"/>
          <w:color w:val="474747"/>
          <w:sz w:val="24"/>
          <w:szCs w:val="24"/>
        </w:rPr>
        <w:t xml:space="preserve"> </w:t>
      </w:r>
      <w:r w:rsidR="00BD663B" w:rsidRPr="00BD663B">
        <w:rPr>
          <w:rFonts w:ascii="inherit" w:hAnsi="inherit"/>
          <w:color w:val="474747"/>
          <w:sz w:val="24"/>
          <w:szCs w:val="24"/>
        </w:rPr>
        <w:t xml:space="preserve"> </w:t>
      </w:r>
      <w:r>
        <w:rPr>
          <w:rFonts w:ascii="inherit" w:hAnsi="inherit"/>
          <w:color w:val="474747"/>
          <w:sz w:val="24"/>
          <w:szCs w:val="24"/>
        </w:rPr>
        <w:t>I</w:t>
      </w:r>
      <w:r w:rsidR="00BD663B" w:rsidRPr="00BD663B">
        <w:rPr>
          <w:rFonts w:ascii="inherit" w:hAnsi="inherit"/>
          <w:color w:val="474747"/>
          <w:sz w:val="24"/>
          <w:szCs w:val="24"/>
        </w:rPr>
        <w:t xml:space="preserve">n relazione alla tematica </w:t>
      </w:r>
      <w:r w:rsidR="00C81FFD" w:rsidRPr="006002F8">
        <w:rPr>
          <w:rFonts w:ascii="inherit" w:hAnsi="inherit"/>
          <w:color w:val="474747"/>
          <w:sz w:val="24"/>
          <w:szCs w:val="24"/>
        </w:rPr>
        <w:t>scelta</w:t>
      </w:r>
      <w:r w:rsidR="00BD663B" w:rsidRPr="00BD663B">
        <w:rPr>
          <w:rFonts w:ascii="inherit" w:hAnsi="inherit"/>
          <w:color w:val="474747"/>
          <w:sz w:val="24"/>
          <w:szCs w:val="24"/>
        </w:rPr>
        <w:t>, gli studenti dovranno produrre il proprio elaborato</w:t>
      </w:r>
      <w:r w:rsidR="00C81FFD" w:rsidRPr="006002F8">
        <w:rPr>
          <w:rFonts w:ascii="inherit" w:hAnsi="inherit"/>
          <w:color w:val="474747"/>
          <w:sz w:val="24"/>
          <w:szCs w:val="24"/>
        </w:rPr>
        <w:t xml:space="preserve">; </w:t>
      </w:r>
    </w:p>
    <w:p w:rsidR="00BD663B" w:rsidRPr="00BD663B" w:rsidRDefault="00DC30ED" w:rsidP="00AE09B6">
      <w:pPr>
        <w:spacing w:after="192"/>
        <w:jc w:val="both"/>
        <w:textAlignment w:val="baseline"/>
        <w:rPr>
          <w:rFonts w:ascii="inherit" w:hAnsi="inherit"/>
          <w:color w:val="474747"/>
          <w:sz w:val="24"/>
          <w:szCs w:val="24"/>
        </w:rPr>
      </w:pPr>
      <w:r>
        <w:rPr>
          <w:rFonts w:ascii="inherit" w:hAnsi="inherit"/>
          <w:color w:val="474747"/>
          <w:sz w:val="24"/>
          <w:szCs w:val="24"/>
        </w:rPr>
        <w:t>2</w:t>
      </w:r>
      <w:r w:rsidR="00BD663B" w:rsidRPr="00BD663B">
        <w:rPr>
          <w:rFonts w:ascii="inherit" w:hAnsi="inherit"/>
          <w:color w:val="474747"/>
          <w:sz w:val="24"/>
          <w:szCs w:val="24"/>
        </w:rPr>
        <w:t>) Tutti gli alunni dovranno tramettere il proprio elaborato entro</w:t>
      </w:r>
      <w:r w:rsidR="00B70F95">
        <w:rPr>
          <w:rFonts w:ascii="inherit" w:hAnsi="inherit"/>
          <w:color w:val="474747"/>
          <w:sz w:val="24"/>
          <w:szCs w:val="24"/>
        </w:rPr>
        <w:t xml:space="preserve"> e non oltre</w:t>
      </w:r>
      <w:r w:rsidR="00BD663B" w:rsidRPr="00BD663B">
        <w:rPr>
          <w:rFonts w:ascii="inherit" w:hAnsi="inherit"/>
          <w:color w:val="474747"/>
          <w:sz w:val="24"/>
          <w:szCs w:val="24"/>
        </w:rPr>
        <w:t xml:space="preserve"> il giorno 0</w:t>
      </w:r>
      <w:r w:rsidR="00C81FFD" w:rsidRPr="006002F8">
        <w:rPr>
          <w:rFonts w:ascii="inherit" w:hAnsi="inherit"/>
          <w:color w:val="474747"/>
          <w:sz w:val="24"/>
          <w:szCs w:val="24"/>
        </w:rPr>
        <w:t>6</w:t>
      </w:r>
      <w:r w:rsidR="00BD663B" w:rsidRPr="00BD663B">
        <w:rPr>
          <w:rFonts w:ascii="inherit" w:hAnsi="inherit"/>
          <w:color w:val="474747"/>
          <w:sz w:val="24"/>
          <w:szCs w:val="24"/>
        </w:rPr>
        <w:t xml:space="preserve"> Giugno 2020 in modalità telematica inserendolo nella cartella </w:t>
      </w:r>
      <w:r w:rsidR="00AC24CD">
        <w:rPr>
          <w:rFonts w:ascii="inherit" w:hAnsi="inherit"/>
          <w:color w:val="474747"/>
          <w:sz w:val="24"/>
          <w:szCs w:val="24"/>
        </w:rPr>
        <w:t>“Tesine finali” presente su Classroom</w:t>
      </w:r>
      <w:r w:rsidR="003579C0">
        <w:rPr>
          <w:rFonts w:ascii="inherit" w:hAnsi="inherit"/>
          <w:color w:val="474747"/>
          <w:sz w:val="24"/>
          <w:szCs w:val="24"/>
        </w:rPr>
        <w:t>;</w:t>
      </w:r>
      <w:r>
        <w:rPr>
          <w:rFonts w:ascii="inherit" w:hAnsi="inherit"/>
          <w:color w:val="474747"/>
          <w:sz w:val="24"/>
          <w:szCs w:val="24"/>
        </w:rPr>
        <w:t xml:space="preserve"> ogni file trasmesso dovrà riportare la seguente dicitura </w:t>
      </w:r>
      <w:r w:rsidR="00BD663B" w:rsidRPr="00BD663B">
        <w:rPr>
          <w:rFonts w:ascii="inherit" w:hAnsi="inherit"/>
          <w:color w:val="474747"/>
          <w:sz w:val="24"/>
          <w:szCs w:val="24"/>
        </w:rPr>
        <w:t>“ESAMI DI STATO- COGNOME NOME”.</w:t>
      </w:r>
    </w:p>
    <w:p w:rsidR="00BD663B" w:rsidRPr="00BD663B" w:rsidRDefault="00DC30ED" w:rsidP="00AE09B6">
      <w:pPr>
        <w:spacing w:after="192"/>
        <w:jc w:val="both"/>
        <w:textAlignment w:val="baseline"/>
        <w:rPr>
          <w:rFonts w:ascii="inherit" w:hAnsi="inherit"/>
          <w:color w:val="474747"/>
          <w:sz w:val="24"/>
          <w:szCs w:val="24"/>
        </w:rPr>
      </w:pPr>
      <w:r>
        <w:rPr>
          <w:rFonts w:ascii="inherit" w:hAnsi="inherit"/>
          <w:color w:val="474747"/>
          <w:sz w:val="24"/>
          <w:szCs w:val="24"/>
        </w:rPr>
        <w:t>3</w:t>
      </w:r>
      <w:r w:rsidR="00BD663B" w:rsidRPr="00BD663B">
        <w:rPr>
          <w:rFonts w:ascii="inherit" w:hAnsi="inherit"/>
          <w:color w:val="474747"/>
          <w:sz w:val="24"/>
          <w:szCs w:val="24"/>
        </w:rPr>
        <w:t xml:space="preserve">) L’esposizione dell’elaborato all’intero Consiglio di classe avrà la durata di </w:t>
      </w:r>
      <w:r w:rsidR="00C81FFD" w:rsidRPr="006002F8">
        <w:rPr>
          <w:rFonts w:ascii="inherit" w:hAnsi="inherit"/>
          <w:color w:val="474747"/>
          <w:sz w:val="24"/>
          <w:szCs w:val="24"/>
        </w:rPr>
        <w:t>20</w:t>
      </w:r>
      <w:r w:rsidR="00BD663B" w:rsidRPr="00BD663B">
        <w:rPr>
          <w:rFonts w:ascii="inherit" w:hAnsi="inherit"/>
          <w:color w:val="474747"/>
          <w:sz w:val="24"/>
          <w:szCs w:val="24"/>
        </w:rPr>
        <w:t xml:space="preserve"> minuti </w:t>
      </w:r>
      <w:r w:rsidR="00C81FFD" w:rsidRPr="006002F8">
        <w:rPr>
          <w:rFonts w:ascii="inherit" w:hAnsi="inherit"/>
          <w:color w:val="474747"/>
          <w:sz w:val="24"/>
          <w:szCs w:val="24"/>
        </w:rPr>
        <w:t xml:space="preserve">circa </w:t>
      </w:r>
      <w:r w:rsidR="00BD663B" w:rsidRPr="00BD663B">
        <w:rPr>
          <w:rFonts w:ascii="inherit" w:hAnsi="inherit"/>
          <w:color w:val="474747"/>
          <w:sz w:val="24"/>
          <w:szCs w:val="24"/>
        </w:rPr>
        <w:t>ad alunno/a.</w:t>
      </w:r>
    </w:p>
    <w:p w:rsidR="00BD663B" w:rsidRPr="00BD663B" w:rsidRDefault="00DC30ED" w:rsidP="00AE09B6">
      <w:pPr>
        <w:spacing w:after="192"/>
        <w:jc w:val="both"/>
        <w:textAlignment w:val="baseline"/>
        <w:rPr>
          <w:rFonts w:ascii="inherit" w:hAnsi="inherit"/>
          <w:color w:val="474747"/>
          <w:sz w:val="24"/>
          <w:szCs w:val="24"/>
        </w:rPr>
      </w:pPr>
      <w:r>
        <w:rPr>
          <w:rFonts w:ascii="inherit" w:hAnsi="inherit"/>
          <w:color w:val="474747"/>
          <w:sz w:val="24"/>
          <w:szCs w:val="24"/>
        </w:rPr>
        <w:t>4</w:t>
      </w:r>
      <w:r w:rsidR="00BD663B" w:rsidRPr="00BD663B">
        <w:rPr>
          <w:rFonts w:ascii="inherit" w:hAnsi="inherit"/>
          <w:color w:val="474747"/>
          <w:sz w:val="24"/>
          <w:szCs w:val="24"/>
        </w:rPr>
        <w:t>) Gli alunni dovranno prendere visione del calendario delle presentazioni orali così come disposto dal Dirigente Scolastico attraverso la piattaforma e/o la Bacheca del Registro.</w:t>
      </w:r>
    </w:p>
    <w:p w:rsidR="00BD663B" w:rsidRPr="00BD663B" w:rsidRDefault="00DC30ED" w:rsidP="00AE09B6">
      <w:pPr>
        <w:spacing w:after="192"/>
        <w:jc w:val="both"/>
        <w:textAlignment w:val="baseline"/>
        <w:rPr>
          <w:rFonts w:ascii="inherit" w:hAnsi="inherit"/>
          <w:color w:val="474747"/>
          <w:sz w:val="24"/>
          <w:szCs w:val="24"/>
        </w:rPr>
      </w:pPr>
      <w:r>
        <w:rPr>
          <w:rFonts w:ascii="inherit" w:hAnsi="inherit"/>
          <w:color w:val="474747"/>
          <w:sz w:val="24"/>
          <w:szCs w:val="24"/>
        </w:rPr>
        <w:t>5</w:t>
      </w:r>
      <w:r w:rsidR="00BD663B" w:rsidRPr="00BD663B">
        <w:rPr>
          <w:rFonts w:ascii="inherit" w:hAnsi="inherit"/>
          <w:color w:val="474747"/>
          <w:sz w:val="24"/>
          <w:szCs w:val="24"/>
        </w:rPr>
        <w:t>) Agli alunni verrà comunicato il link della riunione alla quale collegarsi nel giorno e nell’ora stabilite attraverso email indirizzata alla propria casella di posta elettronica. Sarà ufficializzato un avviso di avvenuto invio del link mediante circolare pubblicata sul sito dell’Istituto.</w:t>
      </w:r>
    </w:p>
    <w:p w:rsidR="00BD663B" w:rsidRPr="00BD663B" w:rsidRDefault="004E76CE" w:rsidP="00AE09B6">
      <w:pPr>
        <w:spacing w:after="192"/>
        <w:jc w:val="both"/>
        <w:textAlignment w:val="baseline"/>
        <w:rPr>
          <w:rFonts w:ascii="inherit" w:hAnsi="inherit"/>
          <w:color w:val="474747"/>
          <w:sz w:val="24"/>
          <w:szCs w:val="24"/>
        </w:rPr>
      </w:pPr>
      <w:r>
        <w:rPr>
          <w:rFonts w:ascii="inherit" w:hAnsi="inherit"/>
          <w:color w:val="474747"/>
          <w:sz w:val="24"/>
          <w:szCs w:val="24"/>
        </w:rPr>
        <w:t>6</w:t>
      </w:r>
      <w:r w:rsidR="00BD663B" w:rsidRPr="00BD663B">
        <w:rPr>
          <w:rFonts w:ascii="inherit" w:hAnsi="inherit"/>
          <w:color w:val="474747"/>
          <w:sz w:val="24"/>
          <w:szCs w:val="24"/>
        </w:rPr>
        <w:t>) L’invito ricevuto tramite email ed il relativo link non dovrà essere condivisi con altri soggetti esterni o interni all’Istituto.</w:t>
      </w:r>
    </w:p>
    <w:p w:rsidR="00BD663B" w:rsidRPr="00BD663B" w:rsidRDefault="004E76CE" w:rsidP="00AE09B6">
      <w:pPr>
        <w:spacing w:after="192"/>
        <w:jc w:val="both"/>
        <w:textAlignment w:val="baseline"/>
        <w:rPr>
          <w:rFonts w:ascii="inherit" w:hAnsi="inherit"/>
          <w:color w:val="474747"/>
          <w:sz w:val="24"/>
          <w:szCs w:val="24"/>
        </w:rPr>
      </w:pPr>
      <w:r>
        <w:rPr>
          <w:rFonts w:ascii="inherit" w:hAnsi="inherit"/>
          <w:color w:val="474747"/>
          <w:sz w:val="24"/>
          <w:szCs w:val="24"/>
        </w:rPr>
        <w:t>7</w:t>
      </w:r>
      <w:r w:rsidR="00BD663B" w:rsidRPr="00BD663B">
        <w:rPr>
          <w:rFonts w:ascii="inherit" w:hAnsi="inherit"/>
          <w:color w:val="474747"/>
          <w:sz w:val="24"/>
          <w:szCs w:val="24"/>
        </w:rPr>
        <w:t>) Nel giorno e nell’ora stabilite ciascun studente si collegherà al link inviato e potrà presentare il proprio elaborato.</w:t>
      </w:r>
    </w:p>
    <w:p w:rsidR="00BD663B" w:rsidRPr="00BD663B" w:rsidRDefault="004E76CE" w:rsidP="00AE09B6">
      <w:pPr>
        <w:spacing w:after="192"/>
        <w:jc w:val="both"/>
        <w:textAlignment w:val="baseline"/>
        <w:rPr>
          <w:rFonts w:ascii="inherit" w:hAnsi="inherit"/>
          <w:color w:val="474747"/>
          <w:sz w:val="24"/>
          <w:szCs w:val="24"/>
        </w:rPr>
      </w:pPr>
      <w:r>
        <w:rPr>
          <w:rFonts w:ascii="inherit" w:hAnsi="inherit"/>
          <w:color w:val="474747"/>
          <w:sz w:val="24"/>
          <w:szCs w:val="24"/>
        </w:rPr>
        <w:t>8</w:t>
      </w:r>
      <w:r w:rsidR="00BD663B" w:rsidRPr="00BD663B">
        <w:rPr>
          <w:rFonts w:ascii="inherit" w:hAnsi="inherit"/>
          <w:color w:val="474747"/>
          <w:sz w:val="24"/>
          <w:szCs w:val="24"/>
        </w:rPr>
        <w:t xml:space="preserve">) Durante la presentazione gli studenti avranno cura di tenere la </w:t>
      </w:r>
      <w:r w:rsidRPr="00BD663B">
        <w:rPr>
          <w:rFonts w:ascii="inherit" w:hAnsi="inherit"/>
          <w:color w:val="474747"/>
          <w:sz w:val="24"/>
          <w:szCs w:val="24"/>
        </w:rPr>
        <w:t>videocamera accesa</w:t>
      </w:r>
      <w:r w:rsidR="00BD663B" w:rsidRPr="00BD663B">
        <w:rPr>
          <w:rFonts w:ascii="inherit" w:hAnsi="inherit"/>
          <w:color w:val="474747"/>
          <w:sz w:val="24"/>
          <w:szCs w:val="24"/>
        </w:rPr>
        <w:t>, come segno di rispetto nei confronti dell’intero Consiglio di Classe e del valore istituzionale dell’incontro.</w:t>
      </w:r>
    </w:p>
    <w:p w:rsidR="007A7C37" w:rsidRDefault="007A7C37" w:rsidP="007A7C37">
      <w:pPr>
        <w:spacing w:after="240"/>
        <w:jc w:val="both"/>
        <w:textAlignment w:val="baseline"/>
        <w:rPr>
          <w:rFonts w:ascii="inherit" w:hAnsi="inherit"/>
          <w:b/>
          <w:bCs/>
          <w:color w:val="474747"/>
          <w:sz w:val="24"/>
          <w:szCs w:val="24"/>
        </w:rPr>
      </w:pPr>
    </w:p>
    <w:p w:rsidR="00BD663B" w:rsidRPr="00BD663B" w:rsidRDefault="00BD663B" w:rsidP="007A7C37">
      <w:pPr>
        <w:spacing w:after="240"/>
        <w:jc w:val="both"/>
        <w:textAlignment w:val="baseline"/>
        <w:rPr>
          <w:rFonts w:ascii="inherit" w:hAnsi="inherit"/>
          <w:b/>
          <w:bCs/>
          <w:color w:val="474747"/>
          <w:sz w:val="24"/>
          <w:szCs w:val="24"/>
        </w:rPr>
      </w:pPr>
      <w:r w:rsidRPr="00BD663B">
        <w:rPr>
          <w:rFonts w:ascii="inherit" w:hAnsi="inherit"/>
          <w:b/>
          <w:bCs/>
          <w:color w:val="474747"/>
          <w:sz w:val="24"/>
          <w:szCs w:val="24"/>
        </w:rPr>
        <w:t>Disposizioni per le famiglie</w:t>
      </w:r>
    </w:p>
    <w:p w:rsidR="00BD663B" w:rsidRPr="00BD663B" w:rsidRDefault="00BD663B" w:rsidP="00AE09B6">
      <w:pPr>
        <w:spacing w:after="192"/>
        <w:jc w:val="both"/>
        <w:textAlignment w:val="baseline"/>
        <w:rPr>
          <w:rFonts w:ascii="inherit" w:hAnsi="inherit"/>
          <w:color w:val="474747"/>
          <w:sz w:val="24"/>
          <w:szCs w:val="24"/>
        </w:rPr>
      </w:pPr>
      <w:r w:rsidRPr="00BD663B">
        <w:rPr>
          <w:rFonts w:ascii="inherit" w:hAnsi="inherit"/>
          <w:color w:val="474747"/>
          <w:sz w:val="24"/>
          <w:szCs w:val="24"/>
        </w:rPr>
        <w:t>1) I genitori non potranno intervenire durante la presentazione orale dei propri figli;</w:t>
      </w:r>
    </w:p>
    <w:p w:rsidR="00C81FFD" w:rsidRPr="00BD663B" w:rsidRDefault="00BD663B" w:rsidP="00AE09B6">
      <w:pPr>
        <w:spacing w:after="192"/>
        <w:jc w:val="both"/>
        <w:textAlignment w:val="baseline"/>
        <w:rPr>
          <w:rFonts w:ascii="inherit" w:hAnsi="inherit"/>
          <w:color w:val="474747"/>
          <w:sz w:val="24"/>
          <w:szCs w:val="24"/>
        </w:rPr>
      </w:pPr>
      <w:r w:rsidRPr="00BD663B">
        <w:rPr>
          <w:rFonts w:ascii="inherit" w:hAnsi="inherit"/>
          <w:color w:val="474747"/>
          <w:sz w:val="24"/>
          <w:szCs w:val="24"/>
        </w:rPr>
        <w:t xml:space="preserve">2) Le famiglie degli alunni che per motivi tecnici hanno problemi di connettività oppure di dispositivi che non permettono il collegamento alla videoconferenza per la </w:t>
      </w:r>
      <w:r w:rsidR="002A233F" w:rsidRPr="00BD663B">
        <w:rPr>
          <w:rFonts w:ascii="inherit" w:hAnsi="inherit"/>
          <w:color w:val="474747"/>
          <w:sz w:val="24"/>
          <w:szCs w:val="24"/>
        </w:rPr>
        <w:t>presentazione orale sono tenute ad inoltrare tempestivamente una mail all</w:t>
      </w:r>
      <w:r w:rsidR="002A233F" w:rsidRPr="00BD663B">
        <w:rPr>
          <w:rFonts w:ascii="inherit" w:hAnsi="inherit" w:hint="eastAsia"/>
          <w:color w:val="474747"/>
          <w:sz w:val="24"/>
          <w:szCs w:val="24"/>
        </w:rPr>
        <w:t>’</w:t>
      </w:r>
      <w:r w:rsidR="002A233F" w:rsidRPr="00BD663B">
        <w:rPr>
          <w:rFonts w:ascii="inherit" w:hAnsi="inherit"/>
          <w:color w:val="474747"/>
          <w:sz w:val="24"/>
          <w:szCs w:val="24"/>
        </w:rPr>
        <w:t xml:space="preserve">indirizzo della scuola, in cui </w:t>
      </w:r>
      <w:r w:rsidRPr="00BD663B">
        <w:rPr>
          <w:rFonts w:ascii="inherit" w:hAnsi="inherit"/>
          <w:color w:val="474747"/>
          <w:sz w:val="24"/>
          <w:szCs w:val="24"/>
        </w:rPr>
        <w:t xml:space="preserve">esporranno le eventuali problematiche. </w:t>
      </w:r>
    </w:p>
    <w:p w:rsidR="008E4F1D" w:rsidRDefault="008E4F1D" w:rsidP="00AE09B6">
      <w:pPr>
        <w:jc w:val="both"/>
        <w:textAlignment w:val="baseline"/>
        <w:rPr>
          <w:rFonts w:ascii="inherit" w:hAnsi="inherit"/>
          <w:color w:val="474747"/>
          <w:sz w:val="24"/>
          <w:szCs w:val="24"/>
        </w:rPr>
      </w:pPr>
    </w:p>
    <w:p w:rsidR="00BD663B" w:rsidRPr="00BD663B" w:rsidRDefault="00BD663B" w:rsidP="007A7C37">
      <w:pPr>
        <w:spacing w:after="240"/>
        <w:jc w:val="both"/>
        <w:textAlignment w:val="baseline"/>
        <w:rPr>
          <w:rFonts w:ascii="inherit" w:hAnsi="inherit"/>
          <w:b/>
          <w:bCs/>
          <w:color w:val="474747"/>
          <w:sz w:val="24"/>
          <w:szCs w:val="24"/>
        </w:rPr>
      </w:pPr>
      <w:r w:rsidRPr="00BD663B">
        <w:rPr>
          <w:rFonts w:ascii="inherit" w:hAnsi="inherit"/>
          <w:b/>
          <w:bCs/>
          <w:color w:val="474747"/>
          <w:sz w:val="24"/>
          <w:szCs w:val="24"/>
        </w:rPr>
        <w:t>Voto conclusivo </w:t>
      </w:r>
    </w:p>
    <w:p w:rsidR="00BD663B" w:rsidRPr="00BD663B" w:rsidRDefault="00BD663B" w:rsidP="00AE09B6">
      <w:pPr>
        <w:spacing w:after="192"/>
        <w:jc w:val="both"/>
        <w:textAlignment w:val="baseline"/>
        <w:rPr>
          <w:rFonts w:ascii="inherit" w:hAnsi="inherit"/>
          <w:color w:val="474747"/>
          <w:sz w:val="24"/>
          <w:szCs w:val="24"/>
        </w:rPr>
      </w:pPr>
      <w:r w:rsidRPr="00BD663B">
        <w:rPr>
          <w:rFonts w:ascii="inherit" w:hAnsi="inherit"/>
          <w:color w:val="474747"/>
          <w:sz w:val="24"/>
          <w:szCs w:val="24"/>
        </w:rPr>
        <w:t>Il voto conclusivo dell’esame di fine primo ciclo</w:t>
      </w:r>
      <w:r w:rsidR="009F12CE" w:rsidRPr="006002F8">
        <w:rPr>
          <w:rFonts w:ascii="inherit" w:hAnsi="inherit"/>
          <w:color w:val="474747"/>
          <w:sz w:val="24"/>
          <w:szCs w:val="24"/>
        </w:rPr>
        <w:t>, come da delibera del collegio docenti del 22.05.2020, sarà determinato per il 50% dalle medie delle valutazioni del biennio precedente, per il 30% dalle medie delle valutazioni del primo quadrimestre dell’anno in corso, per il 20% dalle valutazioni della DAD e d</w:t>
      </w:r>
      <w:r w:rsidR="004D1AE3">
        <w:rPr>
          <w:rFonts w:ascii="inherit" w:hAnsi="inherit"/>
          <w:color w:val="474747"/>
          <w:sz w:val="24"/>
          <w:szCs w:val="24"/>
        </w:rPr>
        <w:t>e</w:t>
      </w:r>
      <w:r w:rsidR="009F12CE" w:rsidRPr="006002F8">
        <w:rPr>
          <w:rFonts w:ascii="inherit" w:hAnsi="inherit"/>
          <w:color w:val="474747"/>
          <w:sz w:val="24"/>
          <w:szCs w:val="24"/>
        </w:rPr>
        <w:t>ll’elaborato finale nella misura del 10% ciascun</w:t>
      </w:r>
      <w:r w:rsidR="004D1AE3">
        <w:rPr>
          <w:rFonts w:ascii="inherit" w:hAnsi="inherit"/>
          <w:color w:val="474747"/>
          <w:sz w:val="24"/>
          <w:szCs w:val="24"/>
        </w:rPr>
        <w:t>a</w:t>
      </w:r>
      <w:r w:rsidR="009F12CE" w:rsidRPr="006002F8">
        <w:rPr>
          <w:rFonts w:ascii="inherit" w:hAnsi="inherit"/>
          <w:color w:val="474747"/>
          <w:sz w:val="24"/>
          <w:szCs w:val="24"/>
        </w:rPr>
        <w:t>.</w:t>
      </w:r>
    </w:p>
    <w:p w:rsidR="00C160D3" w:rsidRPr="006002F8" w:rsidRDefault="00BD663B" w:rsidP="00786EDE">
      <w:pPr>
        <w:spacing w:after="192"/>
        <w:jc w:val="both"/>
        <w:textAlignment w:val="baseline"/>
        <w:rPr>
          <w:rFonts w:ascii="inherit" w:hAnsi="inherit"/>
          <w:color w:val="474747"/>
          <w:sz w:val="24"/>
          <w:szCs w:val="24"/>
        </w:rPr>
      </w:pPr>
      <w:r w:rsidRPr="00BD663B">
        <w:rPr>
          <w:rFonts w:ascii="inherit" w:hAnsi="inherit"/>
          <w:color w:val="474747"/>
          <w:sz w:val="24"/>
          <w:szCs w:val="24"/>
        </w:rPr>
        <w:t>La valutazione finale espressa con la votazione di dieci decimi può essere accompagnata dalla lode, con deliberazione all’unanimità del consiglio di classe</w:t>
      </w:r>
      <w:r w:rsidR="004E76CE">
        <w:rPr>
          <w:rFonts w:ascii="inherit" w:hAnsi="inherit"/>
          <w:color w:val="474747"/>
          <w:sz w:val="24"/>
          <w:szCs w:val="24"/>
        </w:rPr>
        <w:t>.</w:t>
      </w:r>
    </w:p>
    <w:p w:rsidR="005D3975" w:rsidRPr="006002F8" w:rsidRDefault="005D3975">
      <w:pPr>
        <w:pBdr>
          <w:top w:val="nil"/>
          <w:left w:val="nil"/>
          <w:bottom w:val="nil"/>
          <w:right w:val="nil"/>
          <w:between w:val="nil"/>
        </w:pBdr>
        <w:rPr>
          <w:rFonts w:ascii="inherit" w:hAnsi="inherit"/>
          <w:color w:val="474747"/>
          <w:sz w:val="24"/>
          <w:szCs w:val="24"/>
        </w:rPr>
      </w:pPr>
    </w:p>
    <w:p w:rsidR="005D3975" w:rsidRPr="006002F8" w:rsidRDefault="006E7906">
      <w:pPr>
        <w:pBdr>
          <w:top w:val="nil"/>
          <w:left w:val="nil"/>
          <w:bottom w:val="nil"/>
          <w:right w:val="nil"/>
          <w:between w:val="nil"/>
        </w:pBdr>
        <w:rPr>
          <w:rFonts w:ascii="inherit" w:hAnsi="inherit"/>
          <w:color w:val="474747"/>
          <w:sz w:val="24"/>
          <w:szCs w:val="24"/>
        </w:rPr>
      </w:pPr>
      <w:r w:rsidRPr="006002F8">
        <w:rPr>
          <w:rFonts w:ascii="inherit" w:hAnsi="inherit"/>
          <w:color w:val="474747"/>
          <w:sz w:val="24"/>
          <w:szCs w:val="24"/>
        </w:rPr>
        <w:tab/>
      </w:r>
      <w:r w:rsidRPr="006002F8">
        <w:rPr>
          <w:rFonts w:ascii="inherit" w:hAnsi="inherit"/>
          <w:color w:val="474747"/>
          <w:sz w:val="24"/>
          <w:szCs w:val="24"/>
        </w:rPr>
        <w:tab/>
      </w:r>
      <w:r w:rsidRPr="006002F8">
        <w:rPr>
          <w:rFonts w:ascii="inherit" w:hAnsi="inherit"/>
          <w:color w:val="474747"/>
          <w:sz w:val="24"/>
          <w:szCs w:val="24"/>
        </w:rPr>
        <w:tab/>
      </w:r>
      <w:r w:rsidRPr="006002F8">
        <w:rPr>
          <w:rFonts w:ascii="inherit" w:hAnsi="inherit"/>
          <w:color w:val="474747"/>
          <w:sz w:val="24"/>
          <w:szCs w:val="24"/>
        </w:rPr>
        <w:tab/>
      </w:r>
      <w:r w:rsidRPr="006002F8">
        <w:rPr>
          <w:rFonts w:ascii="inherit" w:hAnsi="inherit"/>
          <w:color w:val="474747"/>
          <w:sz w:val="24"/>
          <w:szCs w:val="24"/>
        </w:rPr>
        <w:tab/>
      </w:r>
      <w:r w:rsidRPr="006002F8">
        <w:rPr>
          <w:rFonts w:ascii="inherit" w:hAnsi="inherit"/>
          <w:color w:val="474747"/>
          <w:sz w:val="24"/>
          <w:szCs w:val="24"/>
        </w:rPr>
        <w:tab/>
      </w:r>
      <w:r w:rsidRPr="006002F8">
        <w:rPr>
          <w:rFonts w:ascii="inherit" w:hAnsi="inherit"/>
          <w:color w:val="474747"/>
          <w:sz w:val="24"/>
          <w:szCs w:val="24"/>
        </w:rPr>
        <w:tab/>
      </w:r>
      <w:r w:rsidRPr="006002F8">
        <w:rPr>
          <w:rFonts w:ascii="inherit" w:hAnsi="inherit"/>
          <w:color w:val="474747"/>
          <w:sz w:val="24"/>
          <w:szCs w:val="24"/>
        </w:rPr>
        <w:tab/>
      </w:r>
      <w:r w:rsidR="007A7C37">
        <w:rPr>
          <w:rFonts w:ascii="inherit" w:hAnsi="inherit"/>
          <w:color w:val="474747"/>
          <w:sz w:val="24"/>
          <w:szCs w:val="24"/>
        </w:rPr>
        <w:t xml:space="preserve">     </w:t>
      </w:r>
      <w:r w:rsidRPr="006002F8">
        <w:rPr>
          <w:rFonts w:ascii="inherit" w:hAnsi="inherit"/>
          <w:color w:val="474747"/>
          <w:sz w:val="24"/>
          <w:szCs w:val="24"/>
        </w:rPr>
        <w:t>IL DIRIGENTE SCOLASTICO</w:t>
      </w:r>
    </w:p>
    <w:p w:rsidR="005D3975" w:rsidRPr="006002F8" w:rsidRDefault="006E7906">
      <w:pPr>
        <w:pBdr>
          <w:top w:val="nil"/>
          <w:left w:val="nil"/>
          <w:bottom w:val="nil"/>
          <w:right w:val="nil"/>
          <w:between w:val="nil"/>
        </w:pBdr>
        <w:rPr>
          <w:rFonts w:ascii="inherit" w:hAnsi="inherit"/>
          <w:color w:val="474747"/>
          <w:sz w:val="24"/>
          <w:szCs w:val="24"/>
        </w:rPr>
      </w:pPr>
      <w:r w:rsidRPr="006002F8">
        <w:rPr>
          <w:rFonts w:ascii="inherit" w:hAnsi="inherit"/>
          <w:color w:val="474747"/>
          <w:sz w:val="24"/>
          <w:szCs w:val="24"/>
        </w:rPr>
        <w:tab/>
      </w:r>
      <w:r w:rsidRPr="006002F8">
        <w:rPr>
          <w:rFonts w:ascii="inherit" w:hAnsi="inherit"/>
          <w:color w:val="474747"/>
          <w:sz w:val="24"/>
          <w:szCs w:val="24"/>
        </w:rPr>
        <w:tab/>
      </w:r>
      <w:r w:rsidRPr="006002F8">
        <w:rPr>
          <w:rFonts w:ascii="inherit" w:hAnsi="inherit"/>
          <w:color w:val="474747"/>
          <w:sz w:val="24"/>
          <w:szCs w:val="24"/>
        </w:rPr>
        <w:tab/>
      </w:r>
      <w:r w:rsidRPr="006002F8">
        <w:rPr>
          <w:rFonts w:ascii="inherit" w:hAnsi="inherit"/>
          <w:color w:val="474747"/>
          <w:sz w:val="24"/>
          <w:szCs w:val="24"/>
        </w:rPr>
        <w:tab/>
      </w:r>
      <w:r w:rsidRPr="006002F8">
        <w:rPr>
          <w:rFonts w:ascii="inherit" w:hAnsi="inherit"/>
          <w:color w:val="474747"/>
          <w:sz w:val="24"/>
          <w:szCs w:val="24"/>
        </w:rPr>
        <w:tab/>
      </w:r>
      <w:r w:rsidRPr="006002F8">
        <w:rPr>
          <w:rFonts w:ascii="inherit" w:hAnsi="inherit"/>
          <w:color w:val="474747"/>
          <w:sz w:val="24"/>
          <w:szCs w:val="24"/>
        </w:rPr>
        <w:tab/>
      </w:r>
      <w:r w:rsidRPr="006002F8">
        <w:rPr>
          <w:rFonts w:ascii="inherit" w:hAnsi="inherit"/>
          <w:color w:val="474747"/>
          <w:sz w:val="24"/>
          <w:szCs w:val="24"/>
        </w:rPr>
        <w:tab/>
        <w:t xml:space="preserve">            </w:t>
      </w:r>
      <w:r w:rsidR="00786EDE">
        <w:rPr>
          <w:rFonts w:ascii="inherit" w:hAnsi="inherit"/>
          <w:color w:val="474747"/>
          <w:sz w:val="24"/>
          <w:szCs w:val="24"/>
        </w:rPr>
        <w:t xml:space="preserve">       </w:t>
      </w:r>
      <w:r w:rsidR="007A7C37">
        <w:rPr>
          <w:rFonts w:ascii="inherit" w:hAnsi="inherit"/>
          <w:color w:val="474747"/>
          <w:sz w:val="24"/>
          <w:szCs w:val="24"/>
        </w:rPr>
        <w:t xml:space="preserve">       </w:t>
      </w:r>
      <w:r w:rsidRPr="006002F8">
        <w:rPr>
          <w:rFonts w:ascii="inherit" w:hAnsi="inherit"/>
          <w:color w:val="474747"/>
          <w:sz w:val="24"/>
          <w:szCs w:val="24"/>
        </w:rPr>
        <w:t>Prof.ssa Eliana Giletti</w:t>
      </w:r>
    </w:p>
    <w:p w:rsidR="005D3975" w:rsidRPr="00786EDE" w:rsidRDefault="006E7906">
      <w:pPr>
        <w:pBdr>
          <w:top w:val="nil"/>
          <w:left w:val="nil"/>
          <w:bottom w:val="nil"/>
          <w:right w:val="nil"/>
          <w:between w:val="nil"/>
        </w:pBdr>
        <w:rPr>
          <w:rFonts w:ascii="inherit" w:hAnsi="inherit"/>
          <w:color w:val="474747"/>
          <w:sz w:val="18"/>
          <w:szCs w:val="18"/>
        </w:rPr>
      </w:pPr>
      <w:r w:rsidRPr="00786EDE">
        <w:rPr>
          <w:rFonts w:ascii="inherit" w:hAnsi="inherit"/>
          <w:color w:val="474747"/>
          <w:sz w:val="18"/>
          <w:szCs w:val="18"/>
        </w:rPr>
        <w:t xml:space="preserve">                                                                          </w:t>
      </w:r>
      <w:r w:rsidR="00C160D3" w:rsidRPr="00786EDE">
        <w:rPr>
          <w:rFonts w:ascii="inherit" w:hAnsi="inherit"/>
          <w:color w:val="474747"/>
          <w:sz w:val="18"/>
          <w:szCs w:val="18"/>
        </w:rPr>
        <w:t xml:space="preserve">                 </w:t>
      </w:r>
      <w:r w:rsidR="00786EDE">
        <w:rPr>
          <w:rFonts w:ascii="inherit" w:hAnsi="inherit"/>
          <w:color w:val="474747"/>
          <w:sz w:val="18"/>
          <w:szCs w:val="18"/>
        </w:rPr>
        <w:t xml:space="preserve">                                            </w:t>
      </w:r>
      <w:r w:rsidRPr="00786EDE">
        <w:rPr>
          <w:rFonts w:ascii="inherit" w:hAnsi="inherit"/>
          <w:color w:val="474747"/>
          <w:sz w:val="18"/>
          <w:szCs w:val="18"/>
        </w:rPr>
        <w:t xml:space="preserve"> </w:t>
      </w:r>
      <w:r w:rsidR="007A7C37">
        <w:rPr>
          <w:rFonts w:ascii="inherit" w:hAnsi="inherit"/>
          <w:color w:val="474747"/>
          <w:sz w:val="18"/>
          <w:szCs w:val="18"/>
        </w:rPr>
        <w:t xml:space="preserve">          </w:t>
      </w:r>
      <w:r w:rsidRPr="00786EDE">
        <w:rPr>
          <w:rFonts w:ascii="inherit" w:hAnsi="inherit"/>
          <w:color w:val="474747"/>
          <w:sz w:val="18"/>
          <w:szCs w:val="18"/>
        </w:rPr>
        <w:t xml:space="preserve">firma autografa sostituita a mezzo stampa ai                     </w:t>
      </w:r>
    </w:p>
    <w:p w:rsidR="005D3975" w:rsidRPr="00786EDE" w:rsidRDefault="006E7906">
      <w:pPr>
        <w:pBdr>
          <w:top w:val="nil"/>
          <w:left w:val="nil"/>
          <w:bottom w:val="nil"/>
          <w:right w:val="nil"/>
          <w:between w:val="nil"/>
        </w:pBdr>
        <w:rPr>
          <w:rFonts w:ascii="inherit" w:hAnsi="inherit"/>
          <w:color w:val="474747"/>
          <w:sz w:val="18"/>
          <w:szCs w:val="18"/>
        </w:rPr>
      </w:pPr>
      <w:r w:rsidRPr="00786EDE">
        <w:rPr>
          <w:rFonts w:ascii="inherit" w:hAnsi="inherit"/>
          <w:color w:val="474747"/>
          <w:sz w:val="18"/>
          <w:szCs w:val="18"/>
        </w:rPr>
        <w:t xml:space="preserve">                                                                                   </w:t>
      </w:r>
      <w:r w:rsidR="00C160D3" w:rsidRPr="00786EDE">
        <w:rPr>
          <w:rFonts w:ascii="inherit" w:hAnsi="inherit"/>
          <w:color w:val="474747"/>
          <w:sz w:val="18"/>
          <w:szCs w:val="18"/>
        </w:rPr>
        <w:t xml:space="preserve">        </w:t>
      </w:r>
      <w:r w:rsidRPr="00786EDE">
        <w:rPr>
          <w:rFonts w:ascii="inherit" w:hAnsi="inherit"/>
          <w:color w:val="474747"/>
          <w:sz w:val="18"/>
          <w:szCs w:val="18"/>
        </w:rPr>
        <w:t xml:space="preserve"> </w:t>
      </w:r>
      <w:r w:rsidR="00786EDE">
        <w:rPr>
          <w:rFonts w:ascii="inherit" w:hAnsi="inherit"/>
          <w:color w:val="474747"/>
          <w:sz w:val="18"/>
          <w:szCs w:val="18"/>
        </w:rPr>
        <w:t xml:space="preserve">                                                       </w:t>
      </w:r>
      <w:r w:rsidR="007A7C37">
        <w:rPr>
          <w:rFonts w:ascii="inherit" w:hAnsi="inherit"/>
          <w:color w:val="474747"/>
          <w:sz w:val="18"/>
          <w:szCs w:val="18"/>
        </w:rPr>
        <w:t xml:space="preserve">         </w:t>
      </w:r>
      <w:r w:rsidRPr="00786EDE">
        <w:rPr>
          <w:rFonts w:ascii="inherit" w:hAnsi="inherit"/>
          <w:color w:val="474747"/>
          <w:sz w:val="18"/>
          <w:szCs w:val="18"/>
        </w:rPr>
        <w:t>sensi dell’art. 3, c.2 d.lgs. n.39/93</w:t>
      </w:r>
    </w:p>
    <w:p w:rsidR="005D3975" w:rsidRPr="006002F8" w:rsidRDefault="005D3975">
      <w:pPr>
        <w:pBdr>
          <w:top w:val="nil"/>
          <w:left w:val="nil"/>
          <w:bottom w:val="nil"/>
          <w:right w:val="nil"/>
          <w:between w:val="nil"/>
        </w:pBdr>
        <w:rPr>
          <w:rFonts w:ascii="inherit" w:hAnsi="inherit"/>
          <w:color w:val="474747"/>
          <w:sz w:val="24"/>
          <w:szCs w:val="24"/>
        </w:rPr>
      </w:pPr>
    </w:p>
    <w:p w:rsidR="005D3975" w:rsidRPr="006002F8" w:rsidRDefault="005D3975">
      <w:pPr>
        <w:pBdr>
          <w:top w:val="nil"/>
          <w:left w:val="nil"/>
          <w:bottom w:val="nil"/>
          <w:right w:val="nil"/>
          <w:between w:val="nil"/>
        </w:pBdr>
        <w:rPr>
          <w:rFonts w:ascii="inherit" w:hAnsi="inherit"/>
          <w:color w:val="474747"/>
          <w:sz w:val="24"/>
          <w:szCs w:val="24"/>
        </w:rPr>
      </w:pPr>
    </w:p>
    <w:p w:rsidR="005D3975" w:rsidRPr="006002F8" w:rsidRDefault="005D3975">
      <w:pPr>
        <w:pBdr>
          <w:top w:val="nil"/>
          <w:left w:val="nil"/>
          <w:bottom w:val="nil"/>
          <w:right w:val="nil"/>
          <w:between w:val="nil"/>
        </w:pBdr>
        <w:rPr>
          <w:rFonts w:ascii="inherit" w:hAnsi="inherit"/>
          <w:color w:val="474747"/>
          <w:sz w:val="24"/>
          <w:szCs w:val="24"/>
        </w:rPr>
      </w:pPr>
    </w:p>
    <w:p w:rsidR="005D3975" w:rsidRPr="006002F8" w:rsidRDefault="005D3975">
      <w:pPr>
        <w:pBdr>
          <w:top w:val="nil"/>
          <w:left w:val="nil"/>
          <w:bottom w:val="nil"/>
          <w:right w:val="nil"/>
          <w:between w:val="nil"/>
        </w:pBdr>
        <w:rPr>
          <w:rFonts w:ascii="inherit" w:hAnsi="inherit"/>
          <w:color w:val="474747"/>
          <w:sz w:val="24"/>
          <w:szCs w:val="24"/>
        </w:rPr>
      </w:pPr>
    </w:p>
    <w:p w:rsidR="005D3975" w:rsidRDefault="006E7906" w:rsidP="007A7C3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center" w:pos="4819"/>
          <w:tab w:val="right" w:pos="9638"/>
        </w:tabs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</w:t>
      </w:r>
    </w:p>
    <w:sectPr w:rsidR="005D3975">
      <w:footerReference w:type="default" r:id="rId12"/>
      <w:pgSz w:w="11906" w:h="16838"/>
      <w:pgMar w:top="284" w:right="1134" w:bottom="284" w:left="1134" w:header="720" w:footer="2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1D2" w:rsidRDefault="00C371D2">
      <w:r>
        <w:separator/>
      </w:r>
    </w:p>
  </w:endnote>
  <w:endnote w:type="continuationSeparator" w:id="0">
    <w:p w:rsidR="00C371D2" w:rsidRDefault="00C3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75" w:rsidRDefault="006E7906">
    <w:pPr>
      <w:keepNext/>
      <w:numPr>
        <w:ilvl w:val="3"/>
        <w:numId w:val="1"/>
      </w:numPr>
      <w:pBdr>
        <w:top w:val="nil"/>
        <w:left w:val="nil"/>
        <w:bottom w:val="nil"/>
        <w:right w:val="nil"/>
        <w:between w:val="nil"/>
      </w:pBdr>
      <w:tabs>
        <w:tab w:val="right" w:pos="8223"/>
      </w:tabs>
      <w:ind w:left="72" w:firstLine="0"/>
      <w:jc w:val="right"/>
      <w:rPr>
        <w:color w:val="000000"/>
        <w:sz w:val="24"/>
        <w:szCs w:val="24"/>
      </w:rPr>
    </w:pPr>
    <w:r>
      <w:rPr>
        <w:color w:val="000000"/>
        <w:sz w:val="16"/>
        <w:szCs w:val="16"/>
      </w:rPr>
      <w:t xml:space="preserve">                             </w:t>
    </w:r>
    <w:r>
      <w:rPr>
        <w:i/>
        <w:color w:val="0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1D2" w:rsidRDefault="00C371D2">
      <w:r>
        <w:separator/>
      </w:r>
    </w:p>
  </w:footnote>
  <w:footnote w:type="continuationSeparator" w:id="0">
    <w:p w:rsidR="00C371D2" w:rsidRDefault="00C37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813B6"/>
    <w:multiLevelType w:val="multilevel"/>
    <w:tmpl w:val="B87281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97C2B"/>
    <w:multiLevelType w:val="multilevel"/>
    <w:tmpl w:val="919483B8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75"/>
    <w:rsid w:val="0004361A"/>
    <w:rsid w:val="0012117B"/>
    <w:rsid w:val="00155C37"/>
    <w:rsid w:val="002A233F"/>
    <w:rsid w:val="003072E9"/>
    <w:rsid w:val="003579C0"/>
    <w:rsid w:val="004B0737"/>
    <w:rsid w:val="004D1AE3"/>
    <w:rsid w:val="004E76CE"/>
    <w:rsid w:val="00562185"/>
    <w:rsid w:val="005D3975"/>
    <w:rsid w:val="006002F8"/>
    <w:rsid w:val="00672603"/>
    <w:rsid w:val="006E7906"/>
    <w:rsid w:val="006F5A20"/>
    <w:rsid w:val="00786EDE"/>
    <w:rsid w:val="007A7C37"/>
    <w:rsid w:val="008E4F1D"/>
    <w:rsid w:val="009F12CE"/>
    <w:rsid w:val="00AC24CD"/>
    <w:rsid w:val="00AE09B6"/>
    <w:rsid w:val="00B70F95"/>
    <w:rsid w:val="00BD663B"/>
    <w:rsid w:val="00C160D3"/>
    <w:rsid w:val="00C371D2"/>
    <w:rsid w:val="00C56418"/>
    <w:rsid w:val="00C81FFD"/>
    <w:rsid w:val="00DC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6FD5"/>
  <w15:docId w15:val="{4B786720-21BF-CE41-A63E-937D772C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BD663B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D663B"/>
    <w:rPr>
      <w:b/>
      <w:bCs/>
    </w:rPr>
  </w:style>
  <w:style w:type="character" w:customStyle="1" w:styleId="apple-converted-space">
    <w:name w:val="apple-converted-space"/>
    <w:basedOn w:val="Carpredefinitoparagrafo"/>
    <w:rsid w:val="00BD663B"/>
  </w:style>
  <w:style w:type="character" w:styleId="Collegamentoipertestuale">
    <w:name w:val="Hyperlink"/>
    <w:basedOn w:val="Carpredefinitoparagrafo"/>
    <w:semiHidden/>
    <w:unhideWhenUsed/>
    <w:rsid w:val="001211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8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bertacchi.edu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oic80500d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ic80500d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SEGRETERIA6</dc:creator>
  <cp:lastModifiedBy>SEGRETERIA6</cp:lastModifiedBy>
  <cp:revision>10</cp:revision>
  <dcterms:created xsi:type="dcterms:W3CDTF">2020-05-28T09:56:00Z</dcterms:created>
  <dcterms:modified xsi:type="dcterms:W3CDTF">2020-05-28T10:08:00Z</dcterms:modified>
</cp:coreProperties>
</file>